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593" w:type="dxa"/>
        <w:tblInd w:w="-743" w:type="dxa"/>
        <w:tblLook w:val="04A0" w:firstRow="1" w:lastRow="0" w:firstColumn="1" w:lastColumn="0" w:noHBand="0" w:noVBand="1"/>
      </w:tblPr>
      <w:tblGrid>
        <w:gridCol w:w="7873"/>
        <w:gridCol w:w="3860"/>
        <w:gridCol w:w="3860"/>
      </w:tblGrid>
      <w:tr w:rsidR="00C21C59" w:rsidRPr="00E93DFE" w14:paraId="5847279D" w14:textId="77777777" w:rsidTr="00DB38B0">
        <w:tc>
          <w:tcPr>
            <w:tcW w:w="7873" w:type="dxa"/>
          </w:tcPr>
          <w:p w14:paraId="5A548DB2" w14:textId="77777777" w:rsidR="00C21C59" w:rsidRPr="00E93DFE" w:rsidRDefault="00C21C59" w:rsidP="00E93DFE">
            <w:pPr>
              <w:rPr>
                <w:rFonts w:ascii="Century Gothic" w:hAnsi="Century Gothic"/>
                <w:b/>
                <w:sz w:val="38"/>
              </w:rPr>
            </w:pPr>
            <w:r w:rsidRPr="00E93DFE">
              <w:rPr>
                <w:rFonts w:ascii="Century Gothic" w:hAnsi="Century Gothic"/>
                <w:b/>
                <w:sz w:val="38"/>
              </w:rPr>
              <w:t>Writing Planning/Evaluation</w:t>
            </w:r>
          </w:p>
        </w:tc>
        <w:tc>
          <w:tcPr>
            <w:tcW w:w="3860" w:type="dxa"/>
            <w:shd w:val="clear" w:color="auto" w:fill="808080" w:themeFill="background1" w:themeFillShade="80"/>
          </w:tcPr>
          <w:p w14:paraId="5576F9AF" w14:textId="129FB4EE" w:rsidR="00C21C59" w:rsidRPr="00DB38B0" w:rsidRDefault="002F2EBA" w:rsidP="00C21C59">
            <w:pPr>
              <w:rPr>
                <w:rFonts w:ascii="Century Gothic" w:hAnsi="Century Gothic"/>
                <w:b/>
                <w:color w:val="FFFFFF" w:themeColor="background1"/>
                <w:sz w:val="38"/>
              </w:rPr>
            </w:pPr>
            <w:r>
              <w:rPr>
                <w:rFonts w:ascii="Century Gothic" w:hAnsi="Century Gothic"/>
                <w:b/>
                <w:color w:val="FFFFFF" w:themeColor="background1"/>
                <w:sz w:val="38"/>
              </w:rPr>
              <w:t>Group</w:t>
            </w:r>
            <w:r w:rsidR="00C21C59" w:rsidRPr="00DB38B0">
              <w:rPr>
                <w:rFonts w:ascii="Century Gothic" w:hAnsi="Century Gothic"/>
                <w:b/>
                <w:color w:val="FFFFFF" w:themeColor="background1"/>
                <w:sz w:val="38"/>
              </w:rPr>
              <w:t xml:space="preserve"> </w:t>
            </w:r>
          </w:p>
        </w:tc>
        <w:tc>
          <w:tcPr>
            <w:tcW w:w="3860" w:type="dxa"/>
          </w:tcPr>
          <w:p w14:paraId="5D210EF1" w14:textId="31BBEA47" w:rsidR="00C21C59" w:rsidRPr="00E93DFE" w:rsidRDefault="00C21C59" w:rsidP="00E93DFE">
            <w:pPr>
              <w:jc w:val="right"/>
              <w:rPr>
                <w:rFonts w:ascii="Century Gothic" w:hAnsi="Century Gothic"/>
                <w:b/>
                <w:sz w:val="38"/>
              </w:rPr>
            </w:pPr>
            <w:r w:rsidRPr="00E93DFE">
              <w:rPr>
                <w:rFonts w:ascii="Century Gothic" w:hAnsi="Century Gothic"/>
                <w:b/>
                <w:sz w:val="38"/>
              </w:rPr>
              <w:t xml:space="preserve">Term ___Week ___     </w:t>
            </w:r>
          </w:p>
        </w:tc>
      </w:tr>
      <w:tr w:rsidR="00C21C59" w:rsidRPr="00E93DFE" w14:paraId="08B101B8" w14:textId="77777777" w:rsidTr="00363DF0">
        <w:trPr>
          <w:trHeight w:val="3320"/>
        </w:trPr>
        <w:tc>
          <w:tcPr>
            <w:tcW w:w="7873" w:type="dxa"/>
            <w:vMerge w:val="restart"/>
          </w:tcPr>
          <w:p w14:paraId="1127B7FC" w14:textId="77777777" w:rsidR="00E36F28" w:rsidRPr="00E36F28" w:rsidRDefault="00E36F28" w:rsidP="00E36F28">
            <w:pPr>
              <w:spacing w:before="100" w:beforeAutospacing="1"/>
              <w:rPr>
                <w:rFonts w:eastAsia="Times New Roman" w:cs="Times New Roman"/>
                <w:szCs w:val="24"/>
                <w:lang w:eastAsia="en-NZ"/>
              </w:rPr>
            </w:pPr>
            <w:r w:rsidRPr="00E36F28">
              <w:rPr>
                <w:rFonts w:eastAsia="Times New Roman" w:cs="Times New Roman"/>
                <w:szCs w:val="24"/>
                <w:lang w:eastAsia="en-NZ"/>
              </w:rPr>
              <w:t xml:space="preserve">By the end of year 7, students will create texts in order to meet the writing demands of </w:t>
            </w:r>
            <w:r w:rsidRPr="00E36F28">
              <w:rPr>
                <w:rFonts w:eastAsia="Times New Roman" w:cs="Times New Roman"/>
                <w:i/>
                <w:iCs/>
                <w:szCs w:val="24"/>
                <w:lang w:eastAsia="en-NZ"/>
              </w:rPr>
              <w:t>The New Zealand Curriculum</w:t>
            </w:r>
            <w:r w:rsidRPr="00E36F28">
              <w:rPr>
                <w:rFonts w:eastAsia="Times New Roman" w:cs="Times New Roman"/>
                <w:szCs w:val="24"/>
                <w:lang w:eastAsia="en-NZ"/>
              </w:rPr>
              <w:t xml:space="preserve"> as they work towards level 4. Students will use their writing to think about, record, and communicate experiences, ideas, and information to meet specific learning purposes across the curriculum. The text and task demands of the curriculum are similar for students in year 7 and year 8. The difference in the standard for year 8 is the students’ increased accuracy and fluency in writing a variety of texts across the curriculum, their level of control and independence in selecting writing processes and strategies, and the range of texts they write. In particular, by the end of year 8, students need to be confidently and deliberately choosing the most appropriate processes and strategies for writing in different learning areas.</w:t>
            </w:r>
          </w:p>
          <w:p w14:paraId="5720C186" w14:textId="77777777" w:rsidR="00E36F28" w:rsidRDefault="00E36F28" w:rsidP="00E36F28">
            <w:pPr>
              <w:spacing w:afterAutospacing="0"/>
              <w:outlineLvl w:val="2"/>
              <w:rPr>
                <w:rFonts w:eastAsia="Times New Roman" w:cs="Times New Roman"/>
                <w:b/>
                <w:bCs/>
                <w:sz w:val="24"/>
                <w:szCs w:val="27"/>
                <w:lang w:eastAsia="en-NZ"/>
              </w:rPr>
            </w:pPr>
            <w:r w:rsidRPr="00E36F28">
              <w:rPr>
                <w:rFonts w:eastAsia="Times New Roman" w:cs="Times New Roman"/>
                <w:b/>
                <w:bCs/>
                <w:sz w:val="24"/>
                <w:szCs w:val="27"/>
                <w:lang w:eastAsia="en-NZ"/>
              </w:rPr>
              <w:t>Key characteristics of students' writing at this level</w:t>
            </w:r>
          </w:p>
          <w:p w14:paraId="4BAD34FE" w14:textId="1EAD07C6" w:rsidR="00E36F28" w:rsidRPr="00E36F28" w:rsidRDefault="00E36F28" w:rsidP="00E36F28">
            <w:pPr>
              <w:outlineLvl w:val="2"/>
              <w:rPr>
                <w:rFonts w:eastAsia="Times New Roman" w:cs="Times New Roman"/>
                <w:szCs w:val="24"/>
                <w:lang w:eastAsia="en-NZ"/>
              </w:rPr>
            </w:pPr>
            <w:r w:rsidRPr="00E36F28">
              <w:rPr>
                <w:rFonts w:eastAsia="Times New Roman" w:cs="Times New Roman"/>
                <w:szCs w:val="24"/>
                <w:lang w:eastAsia="en-NZ"/>
              </w:rPr>
              <w:t xml:space="preserve">Students will write for a range of different purposes on topics and themes across the curriculum at this level, selecting and applying a process appropriate to the task and drawing on the knowledge, skills, and attitudes that will help them achieve their purpose. The knowledge, skills, and attitudes expected at this level, including those needed for spelling and punctuation, are described in the </w:t>
            </w:r>
            <w:r w:rsidRPr="00E36F28">
              <w:rPr>
                <w:rFonts w:eastAsia="Times New Roman" w:cs="Times New Roman"/>
                <w:i/>
                <w:iCs/>
                <w:szCs w:val="24"/>
                <w:lang w:eastAsia="en-NZ"/>
              </w:rPr>
              <w:t>Literacy Learning Progressions</w:t>
            </w:r>
            <w:r w:rsidRPr="00E36F28">
              <w:rPr>
                <w:rFonts w:eastAsia="Times New Roman" w:cs="Times New Roman"/>
                <w:szCs w:val="24"/>
                <w:lang w:eastAsia="en-NZ"/>
              </w:rPr>
              <w:t>. Students will independently write texts, choosing language and a clear and logical text structure to meet the requirements of the curriculum task (for example, when writing personal narratives, poems, arguments, feature articles, character profiles, research reports, essays, responses to literature, and short answers). These texts will include, when appropriate:</w:t>
            </w:r>
          </w:p>
          <w:p w14:paraId="4ED6C9C4" w14:textId="77777777" w:rsidR="00E36F28" w:rsidRPr="00E36F28" w:rsidRDefault="00E36F28" w:rsidP="00E36F28">
            <w:pPr>
              <w:numPr>
                <w:ilvl w:val="0"/>
                <w:numId w:val="1"/>
              </w:numPr>
              <w:spacing w:before="100" w:beforeAutospacing="1"/>
              <w:rPr>
                <w:rFonts w:eastAsia="Times New Roman" w:cs="Times New Roman"/>
                <w:szCs w:val="24"/>
                <w:lang w:eastAsia="en-NZ"/>
              </w:rPr>
            </w:pPr>
            <w:r w:rsidRPr="00E36F28">
              <w:rPr>
                <w:rFonts w:eastAsia="Times New Roman" w:cs="Times New Roman"/>
                <w:szCs w:val="24"/>
                <w:lang w:eastAsia="en-NZ"/>
              </w:rPr>
              <w:t>content that is concise and relevant to the curriculum task and that often includes detail and/or comment supporting or elaborating on the main points</w:t>
            </w:r>
          </w:p>
          <w:p w14:paraId="210747B6" w14:textId="77777777" w:rsidR="00E36F28" w:rsidRPr="00E36F28" w:rsidRDefault="00E36F28" w:rsidP="00E36F28">
            <w:pPr>
              <w:numPr>
                <w:ilvl w:val="0"/>
                <w:numId w:val="1"/>
              </w:numPr>
              <w:spacing w:before="100" w:beforeAutospacing="1"/>
              <w:rPr>
                <w:rFonts w:eastAsia="Times New Roman" w:cs="Times New Roman"/>
                <w:szCs w:val="24"/>
                <w:lang w:eastAsia="en-NZ"/>
              </w:rPr>
            </w:pPr>
            <w:r w:rsidRPr="00E36F28">
              <w:rPr>
                <w:rFonts w:eastAsia="Times New Roman" w:cs="Times New Roman"/>
                <w:szCs w:val="24"/>
                <w:lang w:eastAsia="en-NZ"/>
              </w:rPr>
              <w:t>paragraphs within which the ideas are clearly related and links within and between paragraphs</w:t>
            </w:r>
          </w:p>
          <w:p w14:paraId="2F56CCFC" w14:textId="77777777" w:rsidR="00E36F28" w:rsidRPr="00E36F28" w:rsidRDefault="00E36F28" w:rsidP="00E36F28">
            <w:pPr>
              <w:numPr>
                <w:ilvl w:val="0"/>
                <w:numId w:val="1"/>
              </w:numPr>
              <w:spacing w:before="100" w:beforeAutospacing="1"/>
              <w:rPr>
                <w:rFonts w:eastAsia="Times New Roman" w:cs="Times New Roman"/>
                <w:szCs w:val="24"/>
                <w:lang w:eastAsia="en-NZ"/>
              </w:rPr>
            </w:pPr>
            <w:r w:rsidRPr="00E36F28">
              <w:rPr>
                <w:rFonts w:eastAsia="Times New Roman" w:cs="Times New Roman"/>
                <w:szCs w:val="24"/>
                <w:lang w:eastAsia="en-NZ"/>
              </w:rPr>
              <w:t>grammatically correct sentences</w:t>
            </w:r>
          </w:p>
          <w:p w14:paraId="3002BE68" w14:textId="77777777" w:rsidR="00E36F28" w:rsidRPr="00E36F28" w:rsidRDefault="00E36F28" w:rsidP="00E36F28">
            <w:pPr>
              <w:numPr>
                <w:ilvl w:val="0"/>
                <w:numId w:val="1"/>
              </w:numPr>
              <w:spacing w:before="100" w:beforeAutospacing="1"/>
              <w:rPr>
                <w:rFonts w:eastAsia="Times New Roman" w:cs="Times New Roman"/>
                <w:szCs w:val="24"/>
                <w:lang w:eastAsia="en-NZ"/>
              </w:rPr>
            </w:pPr>
            <w:proofErr w:type="gramStart"/>
            <w:r w:rsidRPr="00E36F28">
              <w:rPr>
                <w:rFonts w:eastAsia="Times New Roman" w:cs="Times New Roman"/>
                <w:szCs w:val="24"/>
                <w:lang w:eastAsia="en-NZ"/>
              </w:rPr>
              <w:t>words</w:t>
            </w:r>
            <w:proofErr w:type="gramEnd"/>
            <w:r w:rsidRPr="00E36F28">
              <w:rPr>
                <w:rFonts w:eastAsia="Times New Roman" w:cs="Times New Roman"/>
                <w:szCs w:val="24"/>
                <w:lang w:eastAsia="en-NZ"/>
              </w:rPr>
              <w:t xml:space="preserve"> and phrases that are appropriate to the topic, register, and purpose, including expressive, academic, and subject-specific vocabulary.</w:t>
            </w:r>
          </w:p>
          <w:p w14:paraId="744F73F8" w14:textId="77777777" w:rsidR="00E36F28" w:rsidRPr="00E36F28" w:rsidRDefault="00E36F28" w:rsidP="00E36F28">
            <w:pPr>
              <w:spacing w:afterAutospacing="0"/>
              <w:outlineLvl w:val="2"/>
              <w:rPr>
                <w:rFonts w:eastAsia="Times New Roman" w:cs="Times New Roman"/>
                <w:b/>
                <w:bCs/>
                <w:sz w:val="24"/>
                <w:szCs w:val="27"/>
                <w:lang w:eastAsia="en-NZ"/>
              </w:rPr>
            </w:pPr>
            <w:r w:rsidRPr="00E36F28">
              <w:rPr>
                <w:rFonts w:eastAsia="Times New Roman" w:cs="Times New Roman"/>
                <w:b/>
                <w:bCs/>
                <w:sz w:val="24"/>
                <w:szCs w:val="27"/>
                <w:lang w:eastAsia="en-NZ"/>
              </w:rPr>
              <w:t>Illustrating the writing standard</w:t>
            </w:r>
          </w:p>
          <w:p w14:paraId="20BF36E0" w14:textId="34A2301F" w:rsidR="00C21C59" w:rsidRPr="00E36F28" w:rsidRDefault="00E36F28" w:rsidP="00E36F28">
            <w:pPr>
              <w:spacing w:afterAutospacing="0"/>
              <w:rPr>
                <w:rFonts w:ascii="Times New Roman" w:eastAsia="Times New Roman" w:hAnsi="Times New Roman" w:cs="Times New Roman"/>
                <w:sz w:val="24"/>
                <w:szCs w:val="24"/>
                <w:lang w:eastAsia="en-NZ"/>
              </w:rPr>
            </w:pPr>
            <w:r w:rsidRPr="00E36F28">
              <w:rPr>
                <w:rFonts w:eastAsia="Times New Roman" w:cs="Times New Roman"/>
                <w:szCs w:val="24"/>
                <w:lang w:eastAsia="en-NZ"/>
              </w:rPr>
              <w:t>The students by the end of year 7 choose an appropriate text structure and relevant content, vocabulary, and sentence structures as they record and communicate ideas and experiences to complete the curriculum task.</w:t>
            </w:r>
            <w:bookmarkStart w:id="0" w:name="_GoBack"/>
            <w:bookmarkEnd w:id="0"/>
          </w:p>
        </w:tc>
        <w:tc>
          <w:tcPr>
            <w:tcW w:w="3860" w:type="dxa"/>
          </w:tcPr>
          <w:p w14:paraId="5573F3DE" w14:textId="7EE70531" w:rsidR="00C21C59" w:rsidRPr="00E93DFE" w:rsidRDefault="002F2EBA" w:rsidP="00C21C59">
            <w:pPr>
              <w:rPr>
                <w:rFonts w:ascii="Century Gothic" w:hAnsi="Century Gothic"/>
                <w:b/>
                <w:sz w:val="38"/>
              </w:rPr>
            </w:pPr>
            <w:r>
              <w:rPr>
                <w:rFonts w:ascii="Century Gothic" w:hAnsi="Century Gothic"/>
                <w:b/>
                <w:sz w:val="38"/>
              </w:rPr>
              <w:t>Name</w:t>
            </w:r>
          </w:p>
        </w:tc>
        <w:tc>
          <w:tcPr>
            <w:tcW w:w="3860" w:type="dxa"/>
          </w:tcPr>
          <w:p w14:paraId="62A901A5" w14:textId="3D3F4B52" w:rsidR="00C21C59" w:rsidRPr="00E93DFE" w:rsidRDefault="002F2EBA" w:rsidP="00C21C59">
            <w:pPr>
              <w:rPr>
                <w:rFonts w:ascii="Century Gothic" w:hAnsi="Century Gothic"/>
                <w:b/>
                <w:sz w:val="38"/>
              </w:rPr>
            </w:pPr>
            <w:r>
              <w:rPr>
                <w:rFonts w:ascii="Century Gothic" w:hAnsi="Century Gothic"/>
                <w:b/>
                <w:sz w:val="38"/>
              </w:rPr>
              <w:t>Name</w:t>
            </w:r>
          </w:p>
        </w:tc>
      </w:tr>
      <w:tr w:rsidR="00C21C59" w:rsidRPr="00E93DFE" w14:paraId="7872BB9D" w14:textId="77777777" w:rsidTr="00363DF0">
        <w:trPr>
          <w:trHeight w:val="3320"/>
        </w:trPr>
        <w:tc>
          <w:tcPr>
            <w:tcW w:w="7873" w:type="dxa"/>
            <w:vMerge/>
          </w:tcPr>
          <w:p w14:paraId="32FCC07B" w14:textId="77777777" w:rsidR="00C21C59" w:rsidRDefault="00C21C59" w:rsidP="00E93DFE">
            <w:pPr>
              <w:rPr>
                <w:rFonts w:ascii="Century Gothic" w:hAnsi="Century Gothic"/>
                <w:b/>
                <w:noProof/>
                <w:sz w:val="44"/>
                <w:lang w:val="en-US"/>
              </w:rPr>
            </w:pPr>
          </w:p>
        </w:tc>
        <w:tc>
          <w:tcPr>
            <w:tcW w:w="3860" w:type="dxa"/>
          </w:tcPr>
          <w:p w14:paraId="45CE98EA" w14:textId="733EFB08" w:rsidR="00C21C59" w:rsidRPr="00E93DFE" w:rsidRDefault="002F2EBA" w:rsidP="00C21C59">
            <w:pPr>
              <w:rPr>
                <w:rFonts w:ascii="Century Gothic" w:hAnsi="Century Gothic"/>
                <w:b/>
                <w:sz w:val="38"/>
              </w:rPr>
            </w:pPr>
            <w:r>
              <w:rPr>
                <w:rFonts w:ascii="Century Gothic" w:hAnsi="Century Gothic"/>
                <w:b/>
                <w:sz w:val="38"/>
              </w:rPr>
              <w:t>Name</w:t>
            </w:r>
          </w:p>
        </w:tc>
        <w:tc>
          <w:tcPr>
            <w:tcW w:w="3860" w:type="dxa"/>
          </w:tcPr>
          <w:p w14:paraId="2570EE4D" w14:textId="47C4E994" w:rsidR="00C21C59" w:rsidRPr="00E93DFE" w:rsidRDefault="002F2EBA" w:rsidP="00C21C59">
            <w:pPr>
              <w:rPr>
                <w:rFonts w:ascii="Century Gothic" w:hAnsi="Century Gothic"/>
                <w:b/>
                <w:sz w:val="38"/>
              </w:rPr>
            </w:pPr>
            <w:r>
              <w:rPr>
                <w:rFonts w:ascii="Century Gothic" w:hAnsi="Century Gothic"/>
                <w:b/>
                <w:sz w:val="38"/>
              </w:rPr>
              <w:t>Name</w:t>
            </w:r>
          </w:p>
        </w:tc>
      </w:tr>
      <w:tr w:rsidR="00C21C59" w:rsidRPr="00E93DFE" w14:paraId="7FE69AD1" w14:textId="77777777" w:rsidTr="00363DF0">
        <w:trPr>
          <w:trHeight w:val="3320"/>
        </w:trPr>
        <w:tc>
          <w:tcPr>
            <w:tcW w:w="7873" w:type="dxa"/>
            <w:vMerge/>
          </w:tcPr>
          <w:p w14:paraId="6494665A" w14:textId="77777777" w:rsidR="00C21C59" w:rsidRDefault="00C21C59" w:rsidP="00E93DFE">
            <w:pPr>
              <w:rPr>
                <w:rFonts w:ascii="Century Gothic" w:hAnsi="Century Gothic"/>
                <w:b/>
                <w:noProof/>
                <w:sz w:val="44"/>
                <w:lang w:val="en-US"/>
              </w:rPr>
            </w:pPr>
          </w:p>
        </w:tc>
        <w:tc>
          <w:tcPr>
            <w:tcW w:w="3860" w:type="dxa"/>
          </w:tcPr>
          <w:p w14:paraId="3977314E" w14:textId="37F54599" w:rsidR="00C21C59" w:rsidRPr="00E93DFE" w:rsidRDefault="002F2EBA" w:rsidP="00C21C59">
            <w:pPr>
              <w:rPr>
                <w:rFonts w:ascii="Century Gothic" w:hAnsi="Century Gothic"/>
                <w:b/>
                <w:sz w:val="38"/>
              </w:rPr>
            </w:pPr>
            <w:r>
              <w:rPr>
                <w:rFonts w:ascii="Century Gothic" w:hAnsi="Century Gothic"/>
                <w:b/>
                <w:sz w:val="38"/>
              </w:rPr>
              <w:t>Name</w:t>
            </w:r>
          </w:p>
        </w:tc>
        <w:tc>
          <w:tcPr>
            <w:tcW w:w="3860" w:type="dxa"/>
          </w:tcPr>
          <w:p w14:paraId="2C276F53" w14:textId="42CBF432" w:rsidR="00C21C59" w:rsidRPr="00E93DFE" w:rsidRDefault="002F2EBA" w:rsidP="00C21C59">
            <w:pPr>
              <w:rPr>
                <w:rFonts w:ascii="Century Gothic" w:hAnsi="Century Gothic"/>
                <w:b/>
                <w:sz w:val="38"/>
              </w:rPr>
            </w:pPr>
            <w:r>
              <w:rPr>
                <w:rFonts w:ascii="Century Gothic" w:hAnsi="Century Gothic"/>
                <w:b/>
                <w:sz w:val="38"/>
              </w:rPr>
              <w:t>Name</w:t>
            </w:r>
          </w:p>
        </w:tc>
      </w:tr>
    </w:tbl>
    <w:p w14:paraId="3D048265" w14:textId="77777777" w:rsidR="00C21C59" w:rsidRPr="00670A5B" w:rsidRDefault="00C21C59" w:rsidP="00E93DFE">
      <w:pPr>
        <w:rPr>
          <w:rFonts w:ascii="Century Gothic" w:hAnsi="Century Gothic"/>
          <w:b/>
          <w:sz w:val="44"/>
        </w:rPr>
      </w:pPr>
    </w:p>
    <w:sectPr w:rsidR="00C21C59" w:rsidRPr="00670A5B" w:rsidSect="005B5706">
      <w:pgSz w:w="16838" w:h="11906" w:orient="landscape"/>
      <w:pgMar w:top="568"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72454"/>
    <w:multiLevelType w:val="multilevel"/>
    <w:tmpl w:val="A874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44"/>
    <w:rsid w:val="000C3E76"/>
    <w:rsid w:val="00114E17"/>
    <w:rsid w:val="00114E35"/>
    <w:rsid w:val="00266798"/>
    <w:rsid w:val="00275DE1"/>
    <w:rsid w:val="002F2EBA"/>
    <w:rsid w:val="00305219"/>
    <w:rsid w:val="00363DF0"/>
    <w:rsid w:val="00385407"/>
    <w:rsid w:val="003F4E38"/>
    <w:rsid w:val="00596220"/>
    <w:rsid w:val="005B5706"/>
    <w:rsid w:val="005B5EFE"/>
    <w:rsid w:val="005C2654"/>
    <w:rsid w:val="00670A5B"/>
    <w:rsid w:val="006B544E"/>
    <w:rsid w:val="006D0A52"/>
    <w:rsid w:val="007465BE"/>
    <w:rsid w:val="007A4653"/>
    <w:rsid w:val="007C2044"/>
    <w:rsid w:val="0088310F"/>
    <w:rsid w:val="009713DF"/>
    <w:rsid w:val="009A5DD1"/>
    <w:rsid w:val="00A13DB1"/>
    <w:rsid w:val="00B026E6"/>
    <w:rsid w:val="00B53582"/>
    <w:rsid w:val="00C201E8"/>
    <w:rsid w:val="00C21C59"/>
    <w:rsid w:val="00C8161C"/>
    <w:rsid w:val="00D17D7C"/>
    <w:rsid w:val="00D300BF"/>
    <w:rsid w:val="00D3628C"/>
    <w:rsid w:val="00DB38B0"/>
    <w:rsid w:val="00E2769D"/>
    <w:rsid w:val="00E3328E"/>
    <w:rsid w:val="00E36F28"/>
    <w:rsid w:val="00E76210"/>
    <w:rsid w:val="00E93DFE"/>
    <w:rsid w:val="00EB4CE7"/>
    <w:rsid w:val="00F51D7C"/>
    <w:rsid w:val="00F9053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D23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E1"/>
  </w:style>
  <w:style w:type="paragraph" w:styleId="Heading2">
    <w:name w:val="heading 2"/>
    <w:basedOn w:val="Normal"/>
    <w:link w:val="Heading2Char"/>
    <w:uiPriority w:val="9"/>
    <w:qFormat/>
    <w:rsid w:val="00E36F28"/>
    <w:pPr>
      <w:spacing w:before="100" w:before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36F28"/>
    <w:pPr>
      <w:spacing w:before="100" w:before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0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44"/>
    <w:rPr>
      <w:rFonts w:ascii="Tahoma" w:hAnsi="Tahoma" w:cs="Tahoma"/>
      <w:sz w:val="16"/>
      <w:szCs w:val="16"/>
    </w:rPr>
  </w:style>
  <w:style w:type="character" w:customStyle="1" w:styleId="Heading2Char">
    <w:name w:val="Heading 2 Char"/>
    <w:basedOn w:val="DefaultParagraphFont"/>
    <w:link w:val="Heading2"/>
    <w:uiPriority w:val="9"/>
    <w:rsid w:val="00E36F2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36F28"/>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E36F28"/>
    <w:pPr>
      <w:spacing w:before="100" w:beforeAutospacing="1"/>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DE1"/>
  </w:style>
  <w:style w:type="paragraph" w:styleId="Heading2">
    <w:name w:val="heading 2"/>
    <w:basedOn w:val="Normal"/>
    <w:link w:val="Heading2Char"/>
    <w:uiPriority w:val="9"/>
    <w:qFormat/>
    <w:rsid w:val="00E36F28"/>
    <w:pPr>
      <w:spacing w:before="100" w:beforeAutospacing="1"/>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E36F28"/>
    <w:pPr>
      <w:spacing w:before="100" w:beforeAutospacing="1"/>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04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204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044"/>
    <w:rPr>
      <w:rFonts w:ascii="Tahoma" w:hAnsi="Tahoma" w:cs="Tahoma"/>
      <w:sz w:val="16"/>
      <w:szCs w:val="16"/>
    </w:rPr>
  </w:style>
  <w:style w:type="character" w:customStyle="1" w:styleId="Heading2Char">
    <w:name w:val="Heading 2 Char"/>
    <w:basedOn w:val="DefaultParagraphFont"/>
    <w:link w:val="Heading2"/>
    <w:uiPriority w:val="9"/>
    <w:rsid w:val="00E36F28"/>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E36F28"/>
    <w:rPr>
      <w:rFonts w:ascii="Times New Roman" w:eastAsia="Times New Roman" w:hAnsi="Times New Roman" w:cs="Times New Roman"/>
      <w:b/>
      <w:bCs/>
      <w:sz w:val="27"/>
      <w:szCs w:val="27"/>
      <w:lang w:eastAsia="en-NZ"/>
    </w:rPr>
  </w:style>
  <w:style w:type="paragraph" w:styleId="NormalWeb">
    <w:name w:val="Normal (Web)"/>
    <w:basedOn w:val="Normal"/>
    <w:uiPriority w:val="99"/>
    <w:semiHidden/>
    <w:unhideWhenUsed/>
    <w:rsid w:val="00E36F28"/>
    <w:pPr>
      <w:spacing w:before="100" w:beforeAutospacing="1"/>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8719">
      <w:bodyDiv w:val="1"/>
      <w:marLeft w:val="0"/>
      <w:marRight w:val="0"/>
      <w:marTop w:val="0"/>
      <w:marBottom w:val="0"/>
      <w:divBdr>
        <w:top w:val="none" w:sz="0" w:space="0" w:color="auto"/>
        <w:left w:val="none" w:sz="0" w:space="0" w:color="auto"/>
        <w:bottom w:val="none" w:sz="0" w:space="0" w:color="auto"/>
        <w:right w:val="none" w:sz="0" w:space="0" w:color="auto"/>
      </w:divBdr>
    </w:div>
    <w:div w:id="97606536">
      <w:bodyDiv w:val="1"/>
      <w:marLeft w:val="0"/>
      <w:marRight w:val="0"/>
      <w:marTop w:val="0"/>
      <w:marBottom w:val="0"/>
      <w:divBdr>
        <w:top w:val="none" w:sz="0" w:space="0" w:color="auto"/>
        <w:left w:val="none" w:sz="0" w:space="0" w:color="auto"/>
        <w:bottom w:val="none" w:sz="0" w:space="0" w:color="auto"/>
        <w:right w:val="none" w:sz="0" w:space="0" w:color="auto"/>
      </w:divBdr>
    </w:div>
    <w:div w:id="106241128">
      <w:bodyDiv w:val="1"/>
      <w:marLeft w:val="0"/>
      <w:marRight w:val="0"/>
      <w:marTop w:val="0"/>
      <w:marBottom w:val="0"/>
      <w:divBdr>
        <w:top w:val="none" w:sz="0" w:space="0" w:color="auto"/>
        <w:left w:val="none" w:sz="0" w:space="0" w:color="auto"/>
        <w:bottom w:val="none" w:sz="0" w:space="0" w:color="auto"/>
        <w:right w:val="none" w:sz="0" w:space="0" w:color="auto"/>
      </w:divBdr>
    </w:div>
    <w:div w:id="433404716">
      <w:bodyDiv w:val="1"/>
      <w:marLeft w:val="0"/>
      <w:marRight w:val="0"/>
      <w:marTop w:val="0"/>
      <w:marBottom w:val="0"/>
      <w:divBdr>
        <w:top w:val="none" w:sz="0" w:space="0" w:color="auto"/>
        <w:left w:val="none" w:sz="0" w:space="0" w:color="auto"/>
        <w:bottom w:val="none" w:sz="0" w:space="0" w:color="auto"/>
        <w:right w:val="none" w:sz="0" w:space="0" w:color="auto"/>
      </w:divBdr>
    </w:div>
    <w:div w:id="530731620">
      <w:bodyDiv w:val="1"/>
      <w:marLeft w:val="0"/>
      <w:marRight w:val="0"/>
      <w:marTop w:val="0"/>
      <w:marBottom w:val="0"/>
      <w:divBdr>
        <w:top w:val="none" w:sz="0" w:space="0" w:color="auto"/>
        <w:left w:val="none" w:sz="0" w:space="0" w:color="auto"/>
        <w:bottom w:val="none" w:sz="0" w:space="0" w:color="auto"/>
        <w:right w:val="none" w:sz="0" w:space="0" w:color="auto"/>
      </w:divBdr>
    </w:div>
    <w:div w:id="683701750">
      <w:bodyDiv w:val="1"/>
      <w:marLeft w:val="0"/>
      <w:marRight w:val="0"/>
      <w:marTop w:val="0"/>
      <w:marBottom w:val="0"/>
      <w:divBdr>
        <w:top w:val="none" w:sz="0" w:space="0" w:color="auto"/>
        <w:left w:val="none" w:sz="0" w:space="0" w:color="auto"/>
        <w:bottom w:val="none" w:sz="0" w:space="0" w:color="auto"/>
        <w:right w:val="none" w:sz="0" w:space="0" w:color="auto"/>
      </w:divBdr>
    </w:div>
    <w:div w:id="744448790">
      <w:bodyDiv w:val="1"/>
      <w:marLeft w:val="0"/>
      <w:marRight w:val="0"/>
      <w:marTop w:val="0"/>
      <w:marBottom w:val="0"/>
      <w:divBdr>
        <w:top w:val="none" w:sz="0" w:space="0" w:color="auto"/>
        <w:left w:val="none" w:sz="0" w:space="0" w:color="auto"/>
        <w:bottom w:val="none" w:sz="0" w:space="0" w:color="auto"/>
        <w:right w:val="none" w:sz="0" w:space="0" w:color="auto"/>
      </w:divBdr>
    </w:div>
    <w:div w:id="930553066">
      <w:bodyDiv w:val="1"/>
      <w:marLeft w:val="0"/>
      <w:marRight w:val="0"/>
      <w:marTop w:val="0"/>
      <w:marBottom w:val="0"/>
      <w:divBdr>
        <w:top w:val="none" w:sz="0" w:space="0" w:color="auto"/>
        <w:left w:val="none" w:sz="0" w:space="0" w:color="auto"/>
        <w:bottom w:val="none" w:sz="0" w:space="0" w:color="auto"/>
        <w:right w:val="none" w:sz="0" w:space="0" w:color="auto"/>
      </w:divBdr>
    </w:div>
    <w:div w:id="1282374521">
      <w:bodyDiv w:val="1"/>
      <w:marLeft w:val="0"/>
      <w:marRight w:val="0"/>
      <w:marTop w:val="0"/>
      <w:marBottom w:val="0"/>
      <w:divBdr>
        <w:top w:val="none" w:sz="0" w:space="0" w:color="auto"/>
        <w:left w:val="none" w:sz="0" w:space="0" w:color="auto"/>
        <w:bottom w:val="none" w:sz="0" w:space="0" w:color="auto"/>
        <w:right w:val="none" w:sz="0" w:space="0" w:color="auto"/>
      </w:divBdr>
    </w:div>
    <w:div w:id="1476920340">
      <w:bodyDiv w:val="1"/>
      <w:marLeft w:val="0"/>
      <w:marRight w:val="0"/>
      <w:marTop w:val="0"/>
      <w:marBottom w:val="0"/>
      <w:divBdr>
        <w:top w:val="none" w:sz="0" w:space="0" w:color="auto"/>
        <w:left w:val="none" w:sz="0" w:space="0" w:color="auto"/>
        <w:bottom w:val="none" w:sz="0" w:space="0" w:color="auto"/>
        <w:right w:val="none" w:sz="0" w:space="0" w:color="auto"/>
      </w:divBdr>
      <w:divsChild>
        <w:div w:id="511605477">
          <w:marLeft w:val="0"/>
          <w:marRight w:val="0"/>
          <w:marTop w:val="0"/>
          <w:marBottom w:val="0"/>
          <w:divBdr>
            <w:top w:val="none" w:sz="0" w:space="0" w:color="auto"/>
            <w:left w:val="none" w:sz="0" w:space="0" w:color="auto"/>
            <w:bottom w:val="none" w:sz="0" w:space="0" w:color="auto"/>
            <w:right w:val="none" w:sz="0" w:space="0" w:color="auto"/>
          </w:divBdr>
        </w:div>
      </w:divsChild>
    </w:div>
    <w:div w:id="1664353395">
      <w:bodyDiv w:val="1"/>
      <w:marLeft w:val="0"/>
      <w:marRight w:val="0"/>
      <w:marTop w:val="0"/>
      <w:marBottom w:val="0"/>
      <w:divBdr>
        <w:top w:val="none" w:sz="0" w:space="0" w:color="auto"/>
        <w:left w:val="none" w:sz="0" w:space="0" w:color="auto"/>
        <w:bottom w:val="none" w:sz="0" w:space="0" w:color="auto"/>
        <w:right w:val="none" w:sz="0" w:space="0" w:color="auto"/>
      </w:divBdr>
    </w:div>
    <w:div w:id="195856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 Dullabh</dc:creator>
  <cp:lastModifiedBy>Jo Andrell</cp:lastModifiedBy>
  <cp:revision>2</cp:revision>
  <cp:lastPrinted>2015-06-12T05:11:00Z</cp:lastPrinted>
  <dcterms:created xsi:type="dcterms:W3CDTF">2015-06-21T06:37:00Z</dcterms:created>
  <dcterms:modified xsi:type="dcterms:W3CDTF">2015-06-21T06:37:00Z</dcterms:modified>
</cp:coreProperties>
</file>