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EC" w:rsidRDefault="003374EC">
      <w:r>
        <w:rPr>
          <w:noProof/>
          <w:lang w:eastAsia="en-NZ"/>
        </w:rPr>
        <w:drawing>
          <wp:anchor distT="0" distB="0" distL="114300" distR="114300" simplePos="0" relativeHeight="251658240" behindDoc="1" locked="0" layoutInCell="1" allowOverlap="1" wp14:anchorId="1972DA41" wp14:editId="662BAF3A">
            <wp:simplePos x="0" y="0"/>
            <wp:positionH relativeFrom="column">
              <wp:posOffset>-207645</wp:posOffset>
            </wp:positionH>
            <wp:positionV relativeFrom="paragraph">
              <wp:posOffset>-300775</wp:posOffset>
            </wp:positionV>
            <wp:extent cx="10260280" cy="7293542"/>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g Taskcard_5.png"/>
                    <pic:cNvPicPr/>
                  </pic:nvPicPr>
                  <pic:blipFill>
                    <a:blip r:embed="rId5">
                      <a:extLst>
                        <a:ext uri="{28A0092B-C50C-407E-A947-70E740481C1C}">
                          <a14:useLocalDpi xmlns:a14="http://schemas.microsoft.com/office/drawing/2010/main" val="0"/>
                        </a:ext>
                      </a:extLst>
                    </a:blip>
                    <a:stretch>
                      <a:fillRect/>
                    </a:stretch>
                  </pic:blipFill>
                  <pic:spPr>
                    <a:xfrm>
                      <a:off x="0" y="0"/>
                      <a:ext cx="10260280" cy="7293542"/>
                    </a:xfrm>
                    <a:prstGeom prst="rect">
                      <a:avLst/>
                    </a:prstGeom>
                  </pic:spPr>
                </pic:pic>
              </a:graphicData>
            </a:graphic>
            <wp14:sizeRelH relativeFrom="page">
              <wp14:pctWidth>0</wp14:pctWidth>
            </wp14:sizeRelH>
            <wp14:sizeRelV relativeFrom="page">
              <wp14:pctHeight>0</wp14:pctHeight>
            </wp14:sizeRelV>
          </wp:anchor>
        </w:drawing>
      </w:r>
    </w:p>
    <w:p w:rsidR="003374EC" w:rsidRDefault="003374EC"/>
    <w:p w:rsidR="003374EC" w:rsidRPr="00621A7E" w:rsidRDefault="003374EC" w:rsidP="003374EC">
      <w:pPr>
        <w:ind w:left="4678" w:right="2782"/>
        <w:jc w:val="center"/>
        <w:rPr>
          <w:rFonts w:ascii="HelloAsparagus" w:hAnsi="HelloAsparagus"/>
          <w:b/>
          <w:sz w:val="44"/>
          <w:szCs w:val="44"/>
        </w:rPr>
      </w:pPr>
      <w:r w:rsidRPr="00621A7E">
        <w:rPr>
          <w:rFonts w:ascii="HelloAsparagus" w:hAnsi="HelloAsparagus"/>
          <w:b/>
          <w:sz w:val="44"/>
          <w:szCs w:val="44"/>
        </w:rPr>
        <w:t>Noisy Class?</w:t>
      </w:r>
    </w:p>
    <w:p w:rsidR="003374EC" w:rsidRPr="00621A7E" w:rsidRDefault="003374EC" w:rsidP="003374EC">
      <w:pPr>
        <w:pStyle w:val="NoSpacing"/>
        <w:numPr>
          <w:ilvl w:val="0"/>
          <w:numId w:val="1"/>
        </w:numPr>
        <w:ind w:left="4678" w:right="2782" w:hanging="426"/>
        <w:rPr>
          <w:rFonts w:ascii="HelloAsparagus" w:hAnsi="HelloAsparagus"/>
          <w:sz w:val="28"/>
          <w:szCs w:val="28"/>
        </w:rPr>
      </w:pPr>
      <w:r w:rsidRPr="00621A7E">
        <w:rPr>
          <w:rFonts w:ascii="HelloAsparagus" w:hAnsi="HelloAsparagus"/>
          <w:sz w:val="28"/>
          <w:szCs w:val="28"/>
        </w:rPr>
        <w:t>bouncyballs.org</w:t>
      </w:r>
    </w:p>
    <w:p w:rsidR="003374EC" w:rsidRPr="00621A7E" w:rsidRDefault="003374EC" w:rsidP="00B160BA">
      <w:pPr>
        <w:pStyle w:val="NoSpacing"/>
        <w:numPr>
          <w:ilvl w:val="0"/>
          <w:numId w:val="1"/>
        </w:numPr>
        <w:ind w:left="4395" w:right="2782" w:hanging="426"/>
        <w:rPr>
          <w:rFonts w:ascii="HelloAsparagus" w:hAnsi="HelloAsparagus"/>
          <w:sz w:val="28"/>
          <w:szCs w:val="28"/>
        </w:rPr>
      </w:pPr>
      <w:r w:rsidRPr="00621A7E">
        <w:rPr>
          <w:rFonts w:ascii="HelloAsparagus" w:hAnsi="HelloAsparagus"/>
          <w:sz w:val="28"/>
          <w:szCs w:val="28"/>
        </w:rPr>
        <w:t>Use a quiet voice yourself</w:t>
      </w:r>
    </w:p>
    <w:p w:rsidR="003374EC" w:rsidRPr="00621A7E" w:rsidRDefault="003374EC" w:rsidP="00B160BA">
      <w:pPr>
        <w:pStyle w:val="NoSpacing"/>
        <w:numPr>
          <w:ilvl w:val="0"/>
          <w:numId w:val="1"/>
        </w:numPr>
        <w:ind w:left="4253" w:right="2782" w:hanging="426"/>
        <w:rPr>
          <w:rFonts w:ascii="HelloAsparagus" w:hAnsi="HelloAsparagus"/>
          <w:sz w:val="28"/>
          <w:szCs w:val="28"/>
        </w:rPr>
      </w:pPr>
      <w:r w:rsidRPr="00621A7E">
        <w:rPr>
          <w:rFonts w:ascii="HelloAsparagus" w:hAnsi="HelloAsparagus"/>
          <w:sz w:val="28"/>
          <w:szCs w:val="28"/>
        </w:rPr>
        <w:t>Quiet critters (see Pinterest)</w:t>
      </w:r>
    </w:p>
    <w:p w:rsidR="003374EC" w:rsidRPr="00621A7E" w:rsidRDefault="003374EC" w:rsidP="00B160BA">
      <w:pPr>
        <w:pStyle w:val="NoSpacing"/>
        <w:numPr>
          <w:ilvl w:val="0"/>
          <w:numId w:val="1"/>
        </w:numPr>
        <w:ind w:left="4111" w:right="2782" w:hanging="426"/>
        <w:rPr>
          <w:rFonts w:ascii="HelloAsparagus" w:hAnsi="HelloAsparagus"/>
          <w:sz w:val="28"/>
          <w:szCs w:val="28"/>
        </w:rPr>
      </w:pPr>
      <w:r w:rsidRPr="00621A7E">
        <w:rPr>
          <w:rFonts w:ascii="HelloAsparagus" w:hAnsi="HelloAsparagus"/>
          <w:sz w:val="28"/>
          <w:szCs w:val="28"/>
        </w:rPr>
        <w:t>Too Noisy Pro (app) Silent Light (app)</w:t>
      </w:r>
    </w:p>
    <w:p w:rsidR="003374EC" w:rsidRPr="00621A7E" w:rsidRDefault="003374EC" w:rsidP="00B160BA">
      <w:pPr>
        <w:pStyle w:val="NoSpacing"/>
        <w:numPr>
          <w:ilvl w:val="0"/>
          <w:numId w:val="1"/>
        </w:numPr>
        <w:ind w:left="3969" w:right="2782" w:hanging="426"/>
        <w:rPr>
          <w:rFonts w:ascii="HelloAsparagus" w:hAnsi="HelloAsparagus"/>
          <w:sz w:val="28"/>
          <w:szCs w:val="28"/>
        </w:rPr>
      </w:pPr>
      <w:r w:rsidRPr="00621A7E">
        <w:rPr>
          <w:rFonts w:ascii="HelloAsparagus" w:hAnsi="HelloAsparagus"/>
          <w:sz w:val="28"/>
          <w:szCs w:val="28"/>
        </w:rPr>
        <w:t xml:space="preserve">Play “Beat the teacher” </w:t>
      </w:r>
      <w:r w:rsidRPr="00621A7E">
        <w:rPr>
          <w:rFonts w:ascii="Times New Roman" w:hAnsi="Times New Roman" w:cs="Times New Roman"/>
          <w:sz w:val="28"/>
          <w:szCs w:val="28"/>
        </w:rPr>
        <w:t>–</w:t>
      </w:r>
      <w:r w:rsidRPr="00621A7E">
        <w:rPr>
          <w:rFonts w:ascii="HelloAsparagus" w:hAnsi="HelloAsparagus"/>
          <w:sz w:val="28"/>
          <w:szCs w:val="28"/>
        </w:rPr>
        <w:t xml:space="preserve"> if someone is talking teacher gets a point, if class is quiet they get a point.  Can team with a reward or consequence.</w:t>
      </w:r>
    </w:p>
    <w:p w:rsidR="003374EC" w:rsidRPr="00621A7E" w:rsidRDefault="003374EC" w:rsidP="00B160BA">
      <w:pPr>
        <w:pStyle w:val="NoSpacing"/>
        <w:numPr>
          <w:ilvl w:val="0"/>
          <w:numId w:val="1"/>
        </w:numPr>
        <w:ind w:left="3828" w:right="2782" w:hanging="426"/>
        <w:rPr>
          <w:rFonts w:ascii="HelloAsparagus" w:hAnsi="HelloAsparagus"/>
          <w:sz w:val="28"/>
          <w:szCs w:val="28"/>
        </w:rPr>
      </w:pPr>
      <w:r w:rsidRPr="00621A7E">
        <w:rPr>
          <w:rFonts w:ascii="HelloAsparagus" w:hAnsi="HelloAsparagus"/>
          <w:sz w:val="28"/>
          <w:szCs w:val="28"/>
        </w:rPr>
        <w:t>Turn a rain maker up and down and kids adjust their volume until they can hear it.</w:t>
      </w:r>
    </w:p>
    <w:p w:rsidR="003374EC" w:rsidRPr="00621A7E" w:rsidRDefault="003374EC" w:rsidP="00B160BA">
      <w:pPr>
        <w:pStyle w:val="NoSpacing"/>
        <w:numPr>
          <w:ilvl w:val="0"/>
          <w:numId w:val="1"/>
        </w:numPr>
        <w:ind w:left="3544" w:right="2782" w:hanging="426"/>
        <w:rPr>
          <w:rFonts w:ascii="HelloAsparagus" w:hAnsi="HelloAsparagus"/>
          <w:sz w:val="28"/>
          <w:szCs w:val="28"/>
        </w:rPr>
      </w:pPr>
      <w:r w:rsidRPr="00621A7E">
        <w:rPr>
          <w:rFonts w:ascii="HelloAsparagus" w:hAnsi="HelloAsparagus"/>
          <w:sz w:val="28"/>
          <w:szCs w:val="28"/>
        </w:rPr>
        <w:t>Have a LOT of brain breaks (gonoodle.com is awesome)</w:t>
      </w:r>
    </w:p>
    <w:p w:rsidR="003374EC" w:rsidRPr="00621A7E" w:rsidRDefault="003374EC" w:rsidP="00B160BA">
      <w:pPr>
        <w:pStyle w:val="NoSpacing"/>
        <w:numPr>
          <w:ilvl w:val="0"/>
          <w:numId w:val="1"/>
        </w:numPr>
        <w:ind w:left="3544" w:right="2782" w:hanging="426"/>
        <w:rPr>
          <w:rFonts w:ascii="HelloAsparagus" w:hAnsi="HelloAsparagus"/>
          <w:sz w:val="28"/>
          <w:szCs w:val="28"/>
        </w:rPr>
      </w:pPr>
      <w:r w:rsidRPr="00621A7E">
        <w:rPr>
          <w:rFonts w:ascii="HelloAsparagus" w:hAnsi="HelloAsparagus"/>
          <w:sz w:val="28"/>
          <w:szCs w:val="28"/>
        </w:rPr>
        <w:t>Write NOISE on board.  Rub out one letter starting with ‘E’ each time the noise level is too high.  If they lose the whole word they stay in at break time.  They can earn letters back if they are quiet.</w:t>
      </w:r>
    </w:p>
    <w:p w:rsidR="003374EC" w:rsidRPr="00621A7E" w:rsidRDefault="003374EC" w:rsidP="00B160BA">
      <w:pPr>
        <w:pStyle w:val="NoSpacing"/>
        <w:numPr>
          <w:ilvl w:val="0"/>
          <w:numId w:val="1"/>
        </w:numPr>
        <w:ind w:left="3828" w:right="2782" w:hanging="426"/>
        <w:rPr>
          <w:rFonts w:ascii="HelloAsparagus" w:hAnsi="HelloAsparagus"/>
          <w:sz w:val="28"/>
          <w:szCs w:val="28"/>
        </w:rPr>
      </w:pPr>
      <w:r w:rsidRPr="00621A7E">
        <w:rPr>
          <w:rFonts w:ascii="HelloAsparagus" w:hAnsi="HelloAsparagus"/>
          <w:sz w:val="28"/>
          <w:szCs w:val="28"/>
        </w:rPr>
        <w:t xml:space="preserve">Play quiet music </w:t>
      </w:r>
      <w:r w:rsidRPr="00621A7E">
        <w:rPr>
          <w:rFonts w:ascii="Times New Roman" w:hAnsi="Times New Roman" w:cs="Times New Roman"/>
          <w:sz w:val="28"/>
          <w:szCs w:val="28"/>
        </w:rPr>
        <w:t>–</w:t>
      </w:r>
      <w:r w:rsidRPr="00621A7E">
        <w:rPr>
          <w:rFonts w:ascii="HelloAsparagus" w:hAnsi="HelloAsparagus"/>
          <w:sz w:val="28"/>
          <w:szCs w:val="28"/>
        </w:rPr>
        <w:t xml:space="preserve"> classical or relaxing work well</w:t>
      </w:r>
    </w:p>
    <w:p w:rsidR="003374EC" w:rsidRPr="00621A7E" w:rsidRDefault="003374EC" w:rsidP="00B160BA">
      <w:pPr>
        <w:pStyle w:val="NoSpacing"/>
        <w:numPr>
          <w:ilvl w:val="0"/>
          <w:numId w:val="1"/>
        </w:numPr>
        <w:ind w:left="3969" w:right="2782" w:hanging="426"/>
        <w:rPr>
          <w:rFonts w:ascii="HelloAsparagus" w:hAnsi="HelloAsparagus"/>
          <w:sz w:val="28"/>
          <w:szCs w:val="28"/>
        </w:rPr>
      </w:pPr>
      <w:r w:rsidRPr="00621A7E">
        <w:rPr>
          <w:rFonts w:ascii="HelloAsparagus" w:hAnsi="HelloAsparagus"/>
          <w:sz w:val="28"/>
          <w:szCs w:val="28"/>
        </w:rPr>
        <w:t>Class Dojo</w:t>
      </w:r>
    </w:p>
    <w:p w:rsidR="003374EC" w:rsidRPr="00621A7E" w:rsidRDefault="003374EC" w:rsidP="00B160BA">
      <w:pPr>
        <w:pStyle w:val="NoSpacing"/>
        <w:numPr>
          <w:ilvl w:val="0"/>
          <w:numId w:val="1"/>
        </w:numPr>
        <w:ind w:left="4111" w:right="2782" w:hanging="426"/>
        <w:rPr>
          <w:rFonts w:ascii="HelloAsparagus" w:hAnsi="HelloAsparagus"/>
          <w:sz w:val="28"/>
          <w:szCs w:val="28"/>
        </w:rPr>
      </w:pPr>
      <w:r w:rsidRPr="00621A7E">
        <w:rPr>
          <w:rFonts w:ascii="HelloAsparagus" w:hAnsi="HelloAsparagus"/>
          <w:sz w:val="28"/>
          <w:szCs w:val="28"/>
        </w:rPr>
        <w:t>Caught being quiet charts</w:t>
      </w:r>
    </w:p>
    <w:p w:rsidR="003374EC" w:rsidRPr="00621A7E" w:rsidRDefault="003374EC" w:rsidP="00B160BA">
      <w:pPr>
        <w:pStyle w:val="NoSpacing"/>
        <w:numPr>
          <w:ilvl w:val="0"/>
          <w:numId w:val="1"/>
        </w:numPr>
        <w:ind w:left="4395" w:right="2782" w:hanging="426"/>
        <w:rPr>
          <w:rFonts w:ascii="HelloAsparagus" w:hAnsi="HelloAsparagus"/>
          <w:sz w:val="28"/>
          <w:szCs w:val="28"/>
        </w:rPr>
      </w:pPr>
      <w:r w:rsidRPr="00621A7E">
        <w:rPr>
          <w:rFonts w:ascii="HelloAsparagus" w:hAnsi="HelloAsparagus"/>
          <w:sz w:val="28"/>
          <w:szCs w:val="28"/>
        </w:rPr>
        <w:t>Bring whole class back to the mat</w:t>
      </w:r>
    </w:p>
    <w:p w:rsidR="003374EC" w:rsidRPr="00621A7E" w:rsidRDefault="003374EC" w:rsidP="003374EC">
      <w:pPr>
        <w:pStyle w:val="NoSpacing"/>
        <w:numPr>
          <w:ilvl w:val="0"/>
          <w:numId w:val="1"/>
        </w:numPr>
        <w:ind w:left="4678" w:right="2782" w:hanging="426"/>
        <w:rPr>
          <w:rFonts w:ascii="HelloAsparagus" w:hAnsi="HelloAsparagus"/>
          <w:sz w:val="28"/>
          <w:szCs w:val="28"/>
        </w:rPr>
      </w:pPr>
      <w:r w:rsidRPr="00621A7E">
        <w:rPr>
          <w:rFonts w:ascii="HelloAsparagus" w:hAnsi="HelloAsparagus"/>
          <w:sz w:val="28"/>
          <w:szCs w:val="28"/>
        </w:rPr>
        <w:t>Use a “Noise-o-meter” (see Pinterest</w:t>
      </w:r>
      <w:bookmarkStart w:id="0" w:name="_GoBack"/>
      <w:bookmarkEnd w:id="0"/>
      <w:r w:rsidRPr="00621A7E">
        <w:rPr>
          <w:rFonts w:ascii="HelloAsparagus" w:hAnsi="HelloAsparagus"/>
          <w:sz w:val="28"/>
          <w:szCs w:val="28"/>
        </w:rPr>
        <w:t>)</w:t>
      </w:r>
    </w:p>
    <w:p w:rsidR="003374EC" w:rsidRPr="00621A7E" w:rsidRDefault="003374EC" w:rsidP="00B160BA">
      <w:pPr>
        <w:pStyle w:val="NoSpacing"/>
        <w:numPr>
          <w:ilvl w:val="0"/>
          <w:numId w:val="1"/>
        </w:numPr>
        <w:ind w:left="4962" w:right="2782" w:hanging="426"/>
        <w:rPr>
          <w:rFonts w:ascii="HelloAsparagus" w:hAnsi="HelloAsparagus"/>
          <w:sz w:val="28"/>
          <w:szCs w:val="28"/>
        </w:rPr>
      </w:pPr>
      <w:r w:rsidRPr="00621A7E">
        <w:rPr>
          <w:rFonts w:ascii="HelloAsparagus" w:hAnsi="HelloAsparagus"/>
          <w:sz w:val="28"/>
          <w:szCs w:val="28"/>
        </w:rPr>
        <w:t>Wear a special hat or headband while teaching guided sessions which means students can’t interrupt and must use quiet voices.</w:t>
      </w:r>
    </w:p>
    <w:p w:rsidR="00E43C34" w:rsidRDefault="00E43C34" w:rsidP="003374EC">
      <w:pPr>
        <w:ind w:left="4678" w:right="2782"/>
      </w:pPr>
    </w:p>
    <w:sectPr w:rsidR="00E43C34" w:rsidSect="003374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loAsparagus">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41C41"/>
    <w:multiLevelType w:val="hybridMultilevel"/>
    <w:tmpl w:val="46CA30B4"/>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EC"/>
    <w:rsid w:val="003374EC"/>
    <w:rsid w:val="00B160BA"/>
    <w:rsid w:val="00E43C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0BC6-8B6A-487F-9325-05350A7E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Utting</dc:creator>
  <cp:keywords/>
  <dc:description/>
  <cp:lastModifiedBy>Tracy Utting</cp:lastModifiedBy>
  <cp:revision>2</cp:revision>
  <dcterms:created xsi:type="dcterms:W3CDTF">2015-09-16T21:37:00Z</dcterms:created>
  <dcterms:modified xsi:type="dcterms:W3CDTF">2015-09-16T21:42:00Z</dcterms:modified>
</cp:coreProperties>
</file>